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337"/>
        <w:gridCol w:w="2337"/>
        <w:gridCol w:w="2338"/>
        <w:gridCol w:w="2338"/>
      </w:tblGrid>
      <w:tr w:rsidR="008A6A58" w14:paraId="176814A0" w14:textId="77777777" w:rsidTr="008A6A58">
        <w:tc>
          <w:tcPr>
            <w:tcW w:w="2337" w:type="dxa"/>
          </w:tcPr>
          <w:p w14:paraId="670C087D" w14:textId="77777777" w:rsidR="008A6A58" w:rsidRDefault="008A6A58"/>
        </w:tc>
        <w:tc>
          <w:tcPr>
            <w:tcW w:w="2337" w:type="dxa"/>
          </w:tcPr>
          <w:p w14:paraId="53AE9CDE" w14:textId="77777777" w:rsidR="008A6A58" w:rsidRPr="008A6A58" w:rsidRDefault="008A6A58" w:rsidP="008A6A58">
            <w:pPr>
              <w:jc w:val="center"/>
              <w:rPr>
                <w:b/>
              </w:rPr>
            </w:pPr>
            <w:r w:rsidRPr="008A6A58">
              <w:rPr>
                <w:b/>
              </w:rPr>
              <w:t>Early</w:t>
            </w:r>
          </w:p>
          <w:p w14:paraId="6CC4DB58" w14:textId="5FD9C4C7" w:rsidR="008A6A58" w:rsidRDefault="008A6A58" w:rsidP="008A6A58">
            <w:pPr>
              <w:jc w:val="center"/>
            </w:pPr>
            <w:r w:rsidRPr="008A6A58">
              <w:rPr>
                <w:b/>
              </w:rPr>
              <w:t>Before 12/1/2</w:t>
            </w:r>
            <w:r w:rsidR="009076BB">
              <w:rPr>
                <w:b/>
              </w:rPr>
              <w:t>3</w:t>
            </w:r>
          </w:p>
        </w:tc>
        <w:tc>
          <w:tcPr>
            <w:tcW w:w="2338" w:type="dxa"/>
          </w:tcPr>
          <w:p w14:paraId="571FB1FC" w14:textId="77777777" w:rsidR="008A6A58" w:rsidRPr="008A6A58" w:rsidRDefault="008A6A58" w:rsidP="008A6A58">
            <w:pPr>
              <w:jc w:val="center"/>
              <w:rPr>
                <w:b/>
              </w:rPr>
            </w:pPr>
            <w:r w:rsidRPr="008A6A58">
              <w:rPr>
                <w:b/>
              </w:rPr>
              <w:t>Regular</w:t>
            </w:r>
          </w:p>
          <w:p w14:paraId="75FBE37D" w14:textId="62646EDC" w:rsidR="008A6A58" w:rsidRDefault="008A6A58" w:rsidP="008A6A58">
            <w:pPr>
              <w:jc w:val="center"/>
            </w:pPr>
            <w:r w:rsidRPr="008A6A58">
              <w:rPr>
                <w:b/>
              </w:rPr>
              <w:t>12/1/2</w:t>
            </w:r>
            <w:r w:rsidR="009076BB">
              <w:rPr>
                <w:b/>
              </w:rPr>
              <w:t>3</w:t>
            </w:r>
            <w:r w:rsidRPr="008A6A58">
              <w:rPr>
                <w:b/>
              </w:rPr>
              <w:t>- 2/2</w:t>
            </w:r>
            <w:r w:rsidR="009076BB">
              <w:rPr>
                <w:b/>
              </w:rPr>
              <w:t>1</w:t>
            </w:r>
            <w:r w:rsidRPr="008A6A58">
              <w:rPr>
                <w:b/>
              </w:rPr>
              <w:t>/2</w:t>
            </w:r>
            <w:r w:rsidR="009076BB">
              <w:rPr>
                <w:b/>
              </w:rPr>
              <w:t>4</w:t>
            </w:r>
          </w:p>
        </w:tc>
        <w:tc>
          <w:tcPr>
            <w:tcW w:w="2338" w:type="dxa"/>
          </w:tcPr>
          <w:p w14:paraId="5B533589" w14:textId="77777777" w:rsidR="008A6A58" w:rsidRPr="008A6A58" w:rsidRDefault="008A6A58" w:rsidP="008A6A58">
            <w:pPr>
              <w:jc w:val="center"/>
              <w:rPr>
                <w:b/>
              </w:rPr>
            </w:pPr>
            <w:r w:rsidRPr="008A6A58">
              <w:rPr>
                <w:b/>
              </w:rPr>
              <w:t>Late</w:t>
            </w:r>
          </w:p>
          <w:p w14:paraId="22399DD1" w14:textId="1E57E7E3" w:rsidR="008A6A58" w:rsidRDefault="008A6A58" w:rsidP="008A6A58">
            <w:pPr>
              <w:jc w:val="center"/>
            </w:pPr>
            <w:r w:rsidRPr="008A6A58">
              <w:rPr>
                <w:b/>
              </w:rPr>
              <w:t>After 2/2</w:t>
            </w:r>
            <w:r w:rsidR="009076BB">
              <w:rPr>
                <w:b/>
              </w:rPr>
              <w:t>1</w:t>
            </w:r>
            <w:r w:rsidRPr="008A6A58">
              <w:rPr>
                <w:b/>
              </w:rPr>
              <w:t>/2</w:t>
            </w:r>
            <w:r w:rsidR="009076BB">
              <w:rPr>
                <w:b/>
              </w:rPr>
              <w:t>4</w:t>
            </w:r>
          </w:p>
        </w:tc>
      </w:tr>
      <w:tr w:rsidR="008A6A58" w14:paraId="5D6E9F98" w14:textId="77777777" w:rsidTr="008A6A58">
        <w:tc>
          <w:tcPr>
            <w:tcW w:w="2337" w:type="dxa"/>
          </w:tcPr>
          <w:p w14:paraId="0EEBEC5C" w14:textId="77777777" w:rsidR="008A6A58" w:rsidRDefault="008A6A58">
            <w:r>
              <w:t>Undergraduate</w:t>
            </w:r>
            <w:r w:rsidR="000F6F2E">
              <w:t xml:space="preserve"> (EPA Associate)</w:t>
            </w:r>
          </w:p>
        </w:tc>
        <w:tc>
          <w:tcPr>
            <w:tcW w:w="2337" w:type="dxa"/>
          </w:tcPr>
          <w:p w14:paraId="0BD73BAC" w14:textId="77777777" w:rsidR="008A6A58" w:rsidRDefault="008A6A58" w:rsidP="008A6A58">
            <w:pPr>
              <w:jc w:val="center"/>
            </w:pPr>
            <w:r>
              <w:t>$35</w:t>
            </w:r>
          </w:p>
        </w:tc>
        <w:tc>
          <w:tcPr>
            <w:tcW w:w="2338" w:type="dxa"/>
          </w:tcPr>
          <w:p w14:paraId="5B18FC71" w14:textId="77777777" w:rsidR="008A6A58" w:rsidRDefault="008A6A58" w:rsidP="008A6A58">
            <w:pPr>
              <w:jc w:val="center"/>
            </w:pPr>
            <w:r>
              <w:t>$35</w:t>
            </w:r>
          </w:p>
        </w:tc>
        <w:tc>
          <w:tcPr>
            <w:tcW w:w="2338" w:type="dxa"/>
          </w:tcPr>
          <w:p w14:paraId="6899556A" w14:textId="77777777" w:rsidR="008A6A58" w:rsidRDefault="008A6A58" w:rsidP="008A6A58">
            <w:pPr>
              <w:jc w:val="center"/>
            </w:pPr>
            <w:r>
              <w:t>$50</w:t>
            </w:r>
          </w:p>
        </w:tc>
      </w:tr>
      <w:tr w:rsidR="008A6A58" w14:paraId="0E113D7D" w14:textId="77777777" w:rsidTr="008A6A58">
        <w:tc>
          <w:tcPr>
            <w:tcW w:w="2337" w:type="dxa"/>
          </w:tcPr>
          <w:p w14:paraId="77ED6D1F" w14:textId="77777777" w:rsidR="008A6A58" w:rsidRDefault="008A6A58">
            <w:r>
              <w:t>Graduate Student</w:t>
            </w:r>
          </w:p>
        </w:tc>
        <w:tc>
          <w:tcPr>
            <w:tcW w:w="2337" w:type="dxa"/>
          </w:tcPr>
          <w:p w14:paraId="6A803578" w14:textId="77777777" w:rsidR="008A6A58" w:rsidRDefault="008A6A58" w:rsidP="008A6A58">
            <w:pPr>
              <w:jc w:val="center"/>
            </w:pPr>
            <w:r>
              <w:t>$55</w:t>
            </w:r>
          </w:p>
        </w:tc>
        <w:tc>
          <w:tcPr>
            <w:tcW w:w="2338" w:type="dxa"/>
          </w:tcPr>
          <w:p w14:paraId="53903C7F" w14:textId="77777777" w:rsidR="008A6A58" w:rsidRDefault="008A6A58" w:rsidP="008A6A58">
            <w:pPr>
              <w:jc w:val="center"/>
            </w:pPr>
            <w:r>
              <w:t>$55</w:t>
            </w:r>
          </w:p>
        </w:tc>
        <w:tc>
          <w:tcPr>
            <w:tcW w:w="2338" w:type="dxa"/>
          </w:tcPr>
          <w:p w14:paraId="5F6DB04C" w14:textId="77777777" w:rsidR="008A6A58" w:rsidRDefault="008A6A58" w:rsidP="008A6A58">
            <w:pPr>
              <w:jc w:val="center"/>
            </w:pPr>
            <w:r>
              <w:t>$75</w:t>
            </w:r>
          </w:p>
        </w:tc>
      </w:tr>
      <w:tr w:rsidR="008A6A58" w14:paraId="1D496A73" w14:textId="77777777" w:rsidTr="008A6A58">
        <w:tc>
          <w:tcPr>
            <w:tcW w:w="2337" w:type="dxa"/>
          </w:tcPr>
          <w:p w14:paraId="46708AC6" w14:textId="77777777" w:rsidR="008A6A58" w:rsidRDefault="008A6A58">
            <w:r>
              <w:t>Member</w:t>
            </w:r>
          </w:p>
        </w:tc>
        <w:tc>
          <w:tcPr>
            <w:tcW w:w="2337" w:type="dxa"/>
          </w:tcPr>
          <w:p w14:paraId="6688A7C4" w14:textId="5F6D733B" w:rsidR="008A6A58" w:rsidRDefault="008A6A58" w:rsidP="008A6A58">
            <w:pPr>
              <w:jc w:val="center"/>
            </w:pPr>
            <w:r>
              <w:t>$</w:t>
            </w:r>
            <w:r w:rsidR="009076BB">
              <w:t>100</w:t>
            </w:r>
          </w:p>
        </w:tc>
        <w:tc>
          <w:tcPr>
            <w:tcW w:w="2338" w:type="dxa"/>
          </w:tcPr>
          <w:p w14:paraId="2399023E" w14:textId="68F8AB01" w:rsidR="008A6A58" w:rsidRDefault="008A6A58" w:rsidP="008A6A58">
            <w:pPr>
              <w:jc w:val="center"/>
            </w:pPr>
            <w:r>
              <w:t>$1</w:t>
            </w:r>
            <w:r w:rsidR="009076BB">
              <w:t>25</w:t>
            </w:r>
          </w:p>
        </w:tc>
        <w:tc>
          <w:tcPr>
            <w:tcW w:w="2338" w:type="dxa"/>
          </w:tcPr>
          <w:p w14:paraId="3FF7B78D" w14:textId="6CBF2185" w:rsidR="008A6A58" w:rsidRDefault="008A6A58" w:rsidP="008A6A58">
            <w:pPr>
              <w:jc w:val="center"/>
            </w:pPr>
            <w:r>
              <w:t>$1</w:t>
            </w:r>
            <w:r w:rsidR="009076BB">
              <w:t>75</w:t>
            </w:r>
          </w:p>
        </w:tc>
      </w:tr>
    </w:tbl>
    <w:p w14:paraId="24858988" w14:textId="77777777" w:rsidR="00AC147A" w:rsidRDefault="009076BB"/>
    <w:p w14:paraId="1EAF8FB1" w14:textId="77777777" w:rsidR="009076BB" w:rsidRPr="009076BB" w:rsidRDefault="000F6F2E" w:rsidP="009076BB">
      <w:r>
        <w:t>Notes:</w:t>
      </w:r>
      <w:r w:rsidR="00282EC6">
        <w:t xml:space="preserve">  </w:t>
      </w:r>
      <w:r w:rsidR="002700D6">
        <w:t>EPA members may present one paper</w:t>
      </w:r>
      <w:r>
        <w:t xml:space="preserve">, one poster and one symposium as first (or presenting) author at the meeting.  Graduate students may present one paper and one poster as first (or presenting) author at the meeting.   Undergraduates (EPA Associates) may present one poster as first (or presenting) author at the meeting.  There is no limit on the number of presentations an individual may appear </w:t>
      </w:r>
      <w:r w:rsidR="00814861">
        <w:t xml:space="preserve">on </w:t>
      </w:r>
      <w:r>
        <w:t xml:space="preserve">as a co-author.  Graduate students </w:t>
      </w:r>
      <w:proofErr w:type="gramStart"/>
      <w:r>
        <w:t>my</w:t>
      </w:r>
      <w:proofErr w:type="gramEnd"/>
      <w:r>
        <w:t xml:space="preserve"> choose to register as EPA Associates</w:t>
      </w:r>
      <w:r w:rsidR="00A061BB">
        <w:t>, in which case they my present only one poster as first author.</w:t>
      </w:r>
      <w:r w:rsidR="009076BB">
        <w:t xml:space="preserve">  </w:t>
      </w:r>
      <w:r w:rsidR="009076BB" w:rsidRPr="009076BB">
        <w:t>Submissions of one paper and/or one poster to the annual conference from EPA Fellows will be accepted without peer review when the Fellow is presenting author.</w:t>
      </w:r>
    </w:p>
    <w:p w14:paraId="31F9F262" w14:textId="7485EE52" w:rsidR="00282EC6" w:rsidRDefault="00282EC6">
      <w:bookmarkStart w:id="0" w:name="_GoBack"/>
      <w:bookmarkEnd w:id="0"/>
    </w:p>
    <w:sectPr w:rsidR="00282EC6" w:rsidSect="003427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58"/>
    <w:rsid w:val="000834C7"/>
    <w:rsid w:val="000F6F2E"/>
    <w:rsid w:val="002700D6"/>
    <w:rsid w:val="00270336"/>
    <w:rsid w:val="00282EC6"/>
    <w:rsid w:val="002A34BB"/>
    <w:rsid w:val="00320101"/>
    <w:rsid w:val="003415C3"/>
    <w:rsid w:val="00342765"/>
    <w:rsid w:val="00505FD1"/>
    <w:rsid w:val="006F1EDE"/>
    <w:rsid w:val="00750DAA"/>
    <w:rsid w:val="00814861"/>
    <w:rsid w:val="0089330A"/>
    <w:rsid w:val="008A6A58"/>
    <w:rsid w:val="008D6A97"/>
    <w:rsid w:val="009076BB"/>
    <w:rsid w:val="009F3986"/>
    <w:rsid w:val="00A061BB"/>
    <w:rsid w:val="00A67E3B"/>
    <w:rsid w:val="00A8082E"/>
    <w:rsid w:val="00A839DD"/>
    <w:rsid w:val="00C35F7E"/>
    <w:rsid w:val="00CD7B04"/>
    <w:rsid w:val="00DD417F"/>
    <w:rsid w:val="00DE3B7F"/>
    <w:rsid w:val="00E522B9"/>
    <w:rsid w:val="00EA1096"/>
    <w:rsid w:val="00EB6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BBB91"/>
  <w15:chartTrackingRefBased/>
  <w15:docId w15:val="{4F0F137D-7612-5C4B-B13E-225764E8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6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70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Schnur</dc:creator>
  <cp:keywords/>
  <dc:description/>
  <cp:lastModifiedBy>Paul Schnur</cp:lastModifiedBy>
  <cp:revision>3</cp:revision>
  <dcterms:created xsi:type="dcterms:W3CDTF">2023-04-14T23:02:00Z</dcterms:created>
  <dcterms:modified xsi:type="dcterms:W3CDTF">2023-04-14T23:05:00Z</dcterms:modified>
</cp:coreProperties>
</file>