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1D399" w14:textId="77777777" w:rsidR="00834CBD" w:rsidRPr="00834CBD" w:rsidRDefault="00834CBD" w:rsidP="00834CBD">
      <w:pPr>
        <w:pStyle w:val="Heading1"/>
        <w:jc w:val="center"/>
      </w:pPr>
      <w:r w:rsidRPr="00834CBD">
        <w:t>CALL FOR PAPERS</w:t>
      </w:r>
    </w:p>
    <w:p w14:paraId="0E4F6941" w14:textId="1D4DE6B5" w:rsidR="00834CBD" w:rsidRPr="00834CBD" w:rsidRDefault="00834CBD" w:rsidP="00834CBD">
      <w:pPr>
        <w:pStyle w:val="Heading2"/>
      </w:pPr>
      <w:r w:rsidRPr="00834CBD">
        <w:t xml:space="preserve">Special issue of </w:t>
      </w:r>
      <w:r w:rsidRPr="0056059A">
        <w:rPr>
          <w:i/>
          <w:iCs/>
        </w:rPr>
        <w:t>Psychological Report</w:t>
      </w:r>
      <w:r w:rsidR="0056059A" w:rsidRPr="0056059A">
        <w:rPr>
          <w:i/>
          <w:iCs/>
        </w:rPr>
        <w:t>s</w:t>
      </w:r>
      <w:r w:rsidRPr="00834CBD">
        <w:t xml:space="preserve"> on </w:t>
      </w:r>
      <w:r>
        <w:t>Guns and Gun Violence</w:t>
      </w:r>
    </w:p>
    <w:p w14:paraId="6CAC7E22" w14:textId="77777777" w:rsidR="00223BFF" w:rsidRPr="00223BFF" w:rsidRDefault="00223BFF" w:rsidP="00FD01D9">
      <w:pPr>
        <w:pStyle w:val="Heading3"/>
      </w:pPr>
      <w:r w:rsidRPr="00223BFF">
        <w:t>Call for Papers: Guns and Gun Violence</w:t>
      </w:r>
    </w:p>
    <w:p w14:paraId="306FDF01" w14:textId="77777777" w:rsidR="00223BFF" w:rsidRPr="00223BFF" w:rsidRDefault="00223BFF" w:rsidP="00223BFF">
      <w:r w:rsidRPr="00223BFF">
        <w:t>The use and ownership of guns is a hotly debated topic worldwide. With increasing rates of gun violence, it has become a pressing issue that requires interdisciplinary attention. This call for papers invites submissions that explore guns and gun violence from various angles including, but not limited to, the following topics:</w:t>
      </w:r>
    </w:p>
    <w:p w14:paraId="4ECAFE8E" w14:textId="77777777" w:rsidR="00223BFF" w:rsidRPr="00223BFF" w:rsidRDefault="00223BFF" w:rsidP="00223BFF">
      <w:pPr>
        <w:numPr>
          <w:ilvl w:val="0"/>
          <w:numId w:val="1"/>
        </w:numPr>
      </w:pPr>
      <w:r w:rsidRPr="00223BFF">
        <w:t>The historical and cultural significance of guns and gun ownership</w:t>
      </w:r>
    </w:p>
    <w:p w14:paraId="5C947B94" w14:textId="77777777" w:rsidR="00223BFF" w:rsidRPr="00223BFF" w:rsidRDefault="00223BFF" w:rsidP="00223BFF">
      <w:pPr>
        <w:numPr>
          <w:ilvl w:val="0"/>
          <w:numId w:val="1"/>
        </w:numPr>
      </w:pPr>
      <w:r w:rsidRPr="00223BFF">
        <w:t>The legal and policy frameworks surrounding guns and gun violence</w:t>
      </w:r>
    </w:p>
    <w:p w14:paraId="4755CF7B" w14:textId="77777777" w:rsidR="00223BFF" w:rsidRPr="00223BFF" w:rsidRDefault="00223BFF" w:rsidP="00223BFF">
      <w:pPr>
        <w:numPr>
          <w:ilvl w:val="0"/>
          <w:numId w:val="1"/>
        </w:numPr>
      </w:pPr>
      <w:r w:rsidRPr="00223BFF">
        <w:t>The psychological and sociological impacts of gun ownership and gun violence</w:t>
      </w:r>
    </w:p>
    <w:p w14:paraId="42057F0B" w14:textId="77777777" w:rsidR="00223BFF" w:rsidRPr="00223BFF" w:rsidRDefault="00223BFF" w:rsidP="00223BFF">
      <w:pPr>
        <w:numPr>
          <w:ilvl w:val="0"/>
          <w:numId w:val="1"/>
        </w:numPr>
      </w:pPr>
      <w:r w:rsidRPr="00223BFF">
        <w:t>The relationship between guns and crime, including homicides, suicides, and mass shootings</w:t>
      </w:r>
    </w:p>
    <w:p w14:paraId="67E7AF45" w14:textId="77777777" w:rsidR="00223BFF" w:rsidRPr="00223BFF" w:rsidRDefault="00223BFF" w:rsidP="00223BFF">
      <w:pPr>
        <w:numPr>
          <w:ilvl w:val="0"/>
          <w:numId w:val="1"/>
        </w:numPr>
      </w:pPr>
      <w:r w:rsidRPr="00223BFF">
        <w:t>The role of media and popular culture in shaping attitudes towards guns and gun violence</w:t>
      </w:r>
    </w:p>
    <w:p w14:paraId="3E3BE7F2" w14:textId="77777777" w:rsidR="00223BFF" w:rsidRPr="00223BFF" w:rsidRDefault="00223BFF" w:rsidP="00223BFF">
      <w:pPr>
        <w:numPr>
          <w:ilvl w:val="0"/>
          <w:numId w:val="1"/>
        </w:numPr>
      </w:pPr>
      <w:r w:rsidRPr="00223BFF">
        <w:t>The impact of gun violence on public health, including mental health</w:t>
      </w:r>
    </w:p>
    <w:p w14:paraId="1B3E0EC0" w14:textId="77777777" w:rsidR="00223BFF" w:rsidRPr="00223BFF" w:rsidRDefault="00223BFF" w:rsidP="00223BFF">
      <w:pPr>
        <w:numPr>
          <w:ilvl w:val="0"/>
          <w:numId w:val="1"/>
        </w:numPr>
      </w:pPr>
      <w:r w:rsidRPr="00223BFF">
        <w:t>The impact of gun violence on marginalized communities, including women, children, and people of color</w:t>
      </w:r>
    </w:p>
    <w:p w14:paraId="36C89B71" w14:textId="77777777" w:rsidR="00223BFF" w:rsidRPr="00223BFF" w:rsidRDefault="00223BFF" w:rsidP="00223BFF">
      <w:pPr>
        <w:numPr>
          <w:ilvl w:val="0"/>
          <w:numId w:val="1"/>
        </w:numPr>
      </w:pPr>
      <w:r w:rsidRPr="00223BFF">
        <w:t>The role of technology in gun manufacturing and distribution, including 3D printing</w:t>
      </w:r>
    </w:p>
    <w:p w14:paraId="490000A9" w14:textId="7B8609E8" w:rsidR="00223BFF" w:rsidRPr="00223BFF" w:rsidRDefault="00223BFF" w:rsidP="00223BFF">
      <w:r w:rsidRPr="00223BFF">
        <w:t>We welcome papers that utilize a range of methodologies, including quantitative, qualitative, and mixed methods research. Papers may also be theoretical in nature</w:t>
      </w:r>
      <w:r w:rsidR="0084192B">
        <w:t xml:space="preserve"> </w:t>
      </w:r>
      <w:r w:rsidRPr="00223BFF">
        <w:t>or may report on practical interventions aimed at reducing gun violence.</w:t>
      </w:r>
    </w:p>
    <w:p w14:paraId="20263F98" w14:textId="12ADE6EC" w:rsidR="00223BFF" w:rsidRPr="00223BFF" w:rsidRDefault="00223BFF" w:rsidP="00223BFF">
      <w:r w:rsidRPr="00223BFF">
        <w:t xml:space="preserve">Authors are encouraged to submit original research, review articles, and commentaries. All papers will undergo a rigorous peer-review process. Accepted papers will be published in a special issue of </w:t>
      </w:r>
      <w:r w:rsidR="00FD01D9">
        <w:rPr>
          <w:i/>
          <w:iCs/>
        </w:rPr>
        <w:t>Psychological Reports</w:t>
      </w:r>
      <w:r w:rsidRPr="00223BFF">
        <w:t>.</w:t>
      </w:r>
    </w:p>
    <w:p w14:paraId="766268C8" w14:textId="77777777" w:rsidR="00223BFF" w:rsidRPr="00223BFF" w:rsidRDefault="00223BFF" w:rsidP="00FD01D9">
      <w:pPr>
        <w:pStyle w:val="Heading3"/>
      </w:pPr>
      <w:r w:rsidRPr="00223BFF">
        <w:t>Submission Guidelines:</w:t>
      </w:r>
    </w:p>
    <w:p w14:paraId="385AB432" w14:textId="5D043EC2" w:rsidR="00223BFF" w:rsidRPr="00223BFF" w:rsidRDefault="00FD01D9" w:rsidP="00223BFF">
      <w:r w:rsidRPr="00834CBD">
        <w:t xml:space="preserve">Please follow the submission guidelines for </w:t>
      </w:r>
      <w:r w:rsidRPr="00834CBD">
        <w:rPr>
          <w:i/>
          <w:iCs/>
        </w:rPr>
        <w:t>Psycholog</w:t>
      </w:r>
      <w:r>
        <w:rPr>
          <w:i/>
          <w:iCs/>
        </w:rPr>
        <w:t>ical Reports</w:t>
      </w:r>
      <w:r w:rsidRPr="00834CBD">
        <w:rPr>
          <w:i/>
          <w:iCs/>
        </w:rPr>
        <w:t xml:space="preserve"> </w:t>
      </w:r>
      <w:r w:rsidRPr="00834CBD">
        <w:t xml:space="preserve">as detailed under "Instructions to Authors" on the </w:t>
      </w:r>
      <w:r>
        <w:t xml:space="preserve">SAGE </w:t>
      </w:r>
      <w:r w:rsidRPr="00834CBD">
        <w:t>Website</w:t>
      </w:r>
      <w:r w:rsidR="0087724A">
        <w:t xml:space="preserve"> (</w:t>
      </w:r>
      <w:hyperlink r:id="rId5" w:history="1">
        <w:r w:rsidR="0087724A" w:rsidRPr="00753521">
          <w:rPr>
            <w:rStyle w:val="Hyperlink"/>
          </w:rPr>
          <w:t>https://journals.sagepub.com/author-instructions/PRX</w:t>
        </w:r>
      </w:hyperlink>
      <w:r w:rsidR="0087724A">
        <w:t>)</w:t>
      </w:r>
      <w:r w:rsidR="00223BFF" w:rsidRPr="00223BFF">
        <w:t xml:space="preserve">. </w:t>
      </w:r>
      <w:r w:rsidR="00043614">
        <w:t>Submissions</w:t>
      </w:r>
      <w:r w:rsidR="00223BFF" w:rsidRPr="00223BFF">
        <w:t xml:space="preserve"> should include a cover letter indicating that </w:t>
      </w:r>
      <w:r w:rsidR="00262038">
        <w:t xml:space="preserve">it </w:t>
      </w:r>
      <w:r w:rsidR="00223BFF" w:rsidRPr="00223BFF">
        <w:t>is for the special issue on Guns and Gun Violence, as well as a brief abstract of the paper. The paper should be prepared according to the author guidelines of the journal.</w:t>
      </w:r>
    </w:p>
    <w:p w14:paraId="0ABFBF9A" w14:textId="77777777" w:rsidR="00223BFF" w:rsidRPr="00223BFF" w:rsidRDefault="00223BFF" w:rsidP="00155401">
      <w:pPr>
        <w:pStyle w:val="Heading3"/>
      </w:pPr>
      <w:r w:rsidRPr="00223BFF">
        <w:t>Important Dates:</w:t>
      </w:r>
    </w:p>
    <w:p w14:paraId="70760BF0" w14:textId="77777777" w:rsidR="00D312FA" w:rsidRPr="00D312FA" w:rsidRDefault="00D312FA" w:rsidP="00D312FA">
      <w:pPr>
        <w:numPr>
          <w:ilvl w:val="0"/>
          <w:numId w:val="2"/>
        </w:numPr>
      </w:pPr>
      <w:r w:rsidRPr="00D312FA">
        <w:t>Deadline for submission – October 31, 2023</w:t>
      </w:r>
    </w:p>
    <w:p w14:paraId="7BB4DE69" w14:textId="58DFD30F" w:rsidR="00D312FA" w:rsidRPr="00D312FA" w:rsidRDefault="00D312FA" w:rsidP="00D312FA">
      <w:pPr>
        <w:numPr>
          <w:ilvl w:val="0"/>
          <w:numId w:val="2"/>
        </w:numPr>
      </w:pPr>
      <w:r w:rsidRPr="00D312FA">
        <w:t xml:space="preserve">Notification of acceptance – </w:t>
      </w:r>
      <w:r w:rsidR="00A00AA4">
        <w:t>December 15</w:t>
      </w:r>
    </w:p>
    <w:p w14:paraId="64C55575" w14:textId="23A207F7" w:rsidR="00D312FA" w:rsidRPr="00D312FA" w:rsidRDefault="00D312FA" w:rsidP="00D312FA">
      <w:pPr>
        <w:numPr>
          <w:ilvl w:val="0"/>
          <w:numId w:val="2"/>
        </w:numPr>
      </w:pPr>
      <w:r w:rsidRPr="00D312FA">
        <w:t xml:space="preserve">Reviews and revisions – October 31-December 10 </w:t>
      </w:r>
    </w:p>
    <w:p w14:paraId="016C5854" w14:textId="34F7C025" w:rsidR="00D312FA" w:rsidRPr="00D312FA" w:rsidRDefault="00D312FA" w:rsidP="00D312FA">
      <w:pPr>
        <w:numPr>
          <w:ilvl w:val="0"/>
          <w:numId w:val="2"/>
        </w:numPr>
      </w:pPr>
      <w:r w:rsidRPr="00D312FA">
        <w:t xml:space="preserve">Deadline for final revised papers in Sage Track </w:t>
      </w:r>
      <w:r w:rsidR="00A00AA4">
        <w:t xml:space="preserve">- </w:t>
      </w:r>
      <w:r w:rsidRPr="00D312FA">
        <w:t>J</w:t>
      </w:r>
      <w:bookmarkStart w:id="0" w:name="_GoBack"/>
      <w:bookmarkEnd w:id="0"/>
      <w:r w:rsidRPr="00D312FA">
        <w:t>anuary 20</w:t>
      </w:r>
    </w:p>
    <w:p w14:paraId="3485346E" w14:textId="682A2DEF" w:rsidR="00D312FA" w:rsidRPr="00D312FA" w:rsidRDefault="00D312FA" w:rsidP="00D312FA">
      <w:pPr>
        <w:numPr>
          <w:ilvl w:val="0"/>
          <w:numId w:val="2"/>
        </w:numPr>
      </w:pPr>
      <w:r w:rsidRPr="00D312FA">
        <w:lastRenderedPageBreak/>
        <w:t xml:space="preserve">Deadline for papers exported to SMART – this will be the deadline when Production can start importing articles into SMART </w:t>
      </w:r>
      <w:r w:rsidR="00A00AA4">
        <w:t xml:space="preserve">- </w:t>
      </w:r>
      <w:r w:rsidRPr="00D312FA">
        <w:t>February 1</w:t>
      </w:r>
      <w:r w:rsidR="00A00AA4">
        <w:t>,</w:t>
      </w:r>
      <w:r w:rsidRPr="00D312FA">
        <w:t xml:space="preserve"> 2024</w:t>
      </w:r>
    </w:p>
    <w:p w14:paraId="7539365A" w14:textId="37350219" w:rsidR="00D312FA" w:rsidRPr="00D312FA" w:rsidRDefault="00D312FA" w:rsidP="00D312FA">
      <w:pPr>
        <w:numPr>
          <w:ilvl w:val="0"/>
          <w:numId w:val="2"/>
        </w:numPr>
      </w:pPr>
      <w:r w:rsidRPr="00D312FA">
        <w:t>Publication – about 3 months from production deadline</w:t>
      </w:r>
    </w:p>
    <w:p w14:paraId="3D8BE1F5" w14:textId="77777777" w:rsidR="00D312FA" w:rsidRPr="00223BFF" w:rsidRDefault="00D312FA" w:rsidP="00223BFF"/>
    <w:p w14:paraId="4B1EC169" w14:textId="43443621" w:rsidR="00223BFF" w:rsidRPr="00223BFF" w:rsidRDefault="00223BFF" w:rsidP="006972F4">
      <w:pPr>
        <w:pStyle w:val="Heading3"/>
      </w:pPr>
      <w:r w:rsidRPr="00223BFF">
        <w:t>Guest Editor:</w:t>
      </w:r>
    </w:p>
    <w:p w14:paraId="75EEB96D" w14:textId="4A8CB5F9" w:rsidR="00223BFF" w:rsidRPr="00223BFF" w:rsidRDefault="00553AE8" w:rsidP="00223BFF">
      <w:r>
        <w:t>Richard J. Harnish (</w:t>
      </w:r>
      <w:hyperlink r:id="rId6" w:history="1">
        <w:r w:rsidRPr="00753521">
          <w:rPr>
            <w:rStyle w:val="Hyperlink"/>
          </w:rPr>
          <w:t>rjh27@psu.edu</w:t>
        </w:r>
      </w:hyperlink>
      <w:r>
        <w:t>)</w:t>
      </w:r>
    </w:p>
    <w:p w14:paraId="624C7418" w14:textId="77777777" w:rsidR="00223BFF" w:rsidRPr="00223BFF" w:rsidRDefault="00223BFF" w:rsidP="00223BFF">
      <w:r w:rsidRPr="00223BFF">
        <w:t>We look forward to your contributions to this important and timely issue.</w:t>
      </w:r>
    </w:p>
    <w:sectPr w:rsidR="00223BFF" w:rsidRPr="00223B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86761"/>
    <w:multiLevelType w:val="multilevel"/>
    <w:tmpl w:val="8730A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A85B9A"/>
    <w:multiLevelType w:val="multilevel"/>
    <w:tmpl w:val="E92CC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CBD"/>
    <w:rsid w:val="00043614"/>
    <w:rsid w:val="000F3181"/>
    <w:rsid w:val="00155401"/>
    <w:rsid w:val="00223BFF"/>
    <w:rsid w:val="00262038"/>
    <w:rsid w:val="00360207"/>
    <w:rsid w:val="004C09A2"/>
    <w:rsid w:val="00553AE8"/>
    <w:rsid w:val="0056059A"/>
    <w:rsid w:val="00652124"/>
    <w:rsid w:val="006972F4"/>
    <w:rsid w:val="00704460"/>
    <w:rsid w:val="00834CBD"/>
    <w:rsid w:val="0084192B"/>
    <w:rsid w:val="0087724A"/>
    <w:rsid w:val="00A00AA4"/>
    <w:rsid w:val="00A65BC1"/>
    <w:rsid w:val="00D312FA"/>
    <w:rsid w:val="00E01806"/>
    <w:rsid w:val="00EA04E9"/>
    <w:rsid w:val="00FD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CEE97"/>
  <w15:chartTrackingRefBased/>
  <w15:docId w15:val="{18F7593F-4F49-4E0B-9407-F3C750943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4C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4C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01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4C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34C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D01D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72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724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00AA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180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180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6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3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57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2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4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jh27@psu.edu" TargetMode="External"/><Relationship Id="rId5" Type="http://schemas.openxmlformats.org/officeDocument/2006/relationships/hyperlink" Target="https://journals.sagepub.com/author-instructions/PR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392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Harnish, Richard J</dc:creator>
  <cp:keywords/>
  <dc:description/>
  <cp:lastModifiedBy>Paul Schnur</cp:lastModifiedBy>
  <cp:revision>2</cp:revision>
  <dcterms:created xsi:type="dcterms:W3CDTF">2023-04-26T13:18:00Z</dcterms:created>
  <dcterms:modified xsi:type="dcterms:W3CDTF">2023-04-26T13:18:00Z</dcterms:modified>
</cp:coreProperties>
</file>